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14" w:rsidRPr="0004248A" w:rsidRDefault="006A48D0" w:rsidP="0004248A">
      <w:pPr>
        <w:spacing w:before="40" w:after="40" w:line="240" w:lineRule="auto"/>
        <w:ind w:left="708"/>
        <w:jc w:val="center"/>
        <w:rPr>
          <w:rFonts w:ascii="Arial Narrow" w:hAnsi="Arial Narrow"/>
          <w:b/>
          <w:sz w:val="28"/>
          <w:szCs w:val="28"/>
        </w:rPr>
      </w:pPr>
      <w:r w:rsidRPr="0004248A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6C22F7" wp14:editId="56862822">
            <wp:simplePos x="0" y="0"/>
            <wp:positionH relativeFrom="column">
              <wp:posOffset>-73660</wp:posOffset>
            </wp:positionH>
            <wp:positionV relativeFrom="paragraph">
              <wp:posOffset>-4445</wp:posOffset>
            </wp:positionV>
            <wp:extent cx="688340" cy="809625"/>
            <wp:effectExtent l="0" t="0" r="0" b="9525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514" w:rsidRPr="0004248A">
        <w:rPr>
          <w:rFonts w:ascii="Arial Narrow" w:hAnsi="Arial Narrow"/>
          <w:b/>
          <w:sz w:val="28"/>
          <w:szCs w:val="28"/>
        </w:rPr>
        <w:t xml:space="preserve">REKRUTACJA DO </w:t>
      </w:r>
      <w:r w:rsidR="00882361" w:rsidRPr="0004248A">
        <w:rPr>
          <w:rFonts w:ascii="Arial Narrow" w:hAnsi="Arial Narrow"/>
          <w:b/>
          <w:sz w:val="28"/>
          <w:szCs w:val="28"/>
        </w:rPr>
        <w:t xml:space="preserve">PUBLICZNYCH </w:t>
      </w:r>
      <w:r w:rsidR="00D32514" w:rsidRPr="0004248A">
        <w:rPr>
          <w:rFonts w:ascii="Arial Narrow" w:hAnsi="Arial Narrow"/>
          <w:b/>
          <w:sz w:val="28"/>
          <w:szCs w:val="28"/>
        </w:rPr>
        <w:t>PRZEDSZKOLI</w:t>
      </w:r>
      <w:r w:rsidR="00E3365B">
        <w:rPr>
          <w:rFonts w:ascii="Arial Narrow" w:hAnsi="Arial Narrow"/>
          <w:b/>
          <w:sz w:val="28"/>
          <w:szCs w:val="28"/>
        </w:rPr>
        <w:t xml:space="preserve"> ORAZ</w:t>
      </w:r>
      <w:r w:rsidR="00882361" w:rsidRPr="0004248A">
        <w:rPr>
          <w:rFonts w:ascii="Arial Narrow" w:hAnsi="Arial Narrow"/>
          <w:b/>
          <w:sz w:val="28"/>
          <w:szCs w:val="28"/>
        </w:rPr>
        <w:t xml:space="preserve"> ODDZIAŁÓW PRZEDSZKOLNYCH W PUBLICZNYCH SZKOŁACH PODSTAWOWYCH </w:t>
      </w:r>
      <w:r w:rsidRPr="0004248A">
        <w:rPr>
          <w:rFonts w:ascii="Arial Narrow" w:hAnsi="Arial Narrow"/>
          <w:b/>
          <w:sz w:val="28"/>
          <w:szCs w:val="28"/>
        </w:rPr>
        <w:br/>
      </w:r>
      <w:r w:rsidR="00D32514" w:rsidRPr="0004248A">
        <w:rPr>
          <w:rFonts w:ascii="Arial Narrow" w:hAnsi="Arial Narrow"/>
          <w:b/>
          <w:sz w:val="28"/>
          <w:szCs w:val="28"/>
        </w:rPr>
        <w:t>W GMINIE OŻARÓW MAZOWIECKI</w:t>
      </w:r>
    </w:p>
    <w:p w:rsidR="004A13BB" w:rsidRPr="0004248A" w:rsidRDefault="004A13BB" w:rsidP="0004248A">
      <w:pPr>
        <w:spacing w:before="40" w:after="4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:rsidR="00D32514" w:rsidRPr="00DC70D1" w:rsidRDefault="006A48D0" w:rsidP="0004248A">
      <w:pPr>
        <w:spacing w:before="40" w:after="40" w:line="240" w:lineRule="auto"/>
        <w:ind w:left="708" w:firstLine="708"/>
        <w:rPr>
          <w:rFonts w:ascii="Arial Narrow" w:hAnsi="Arial Narrow"/>
          <w:b/>
          <w:color w:val="833C0B" w:themeColor="accent2" w:themeShade="80"/>
          <w:sz w:val="32"/>
          <w:szCs w:val="32"/>
        </w:rPr>
      </w:pPr>
      <w:r w:rsidRPr="00DC70D1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 </w:t>
      </w:r>
      <w:r w:rsidR="00D32514" w:rsidRPr="00DC70D1">
        <w:rPr>
          <w:rFonts w:ascii="Arial Narrow" w:hAnsi="Arial Narrow"/>
          <w:b/>
          <w:color w:val="C00000"/>
          <w:sz w:val="32"/>
          <w:szCs w:val="32"/>
        </w:rPr>
        <w:t>NIEZBĘDNIK RODZICA NA ROK SZKOLNY 202</w:t>
      </w:r>
      <w:r w:rsidR="007A3B0B">
        <w:rPr>
          <w:rFonts w:ascii="Arial Narrow" w:hAnsi="Arial Narrow"/>
          <w:b/>
          <w:color w:val="C00000"/>
          <w:sz w:val="32"/>
          <w:szCs w:val="32"/>
        </w:rPr>
        <w:t>5</w:t>
      </w:r>
      <w:r w:rsidR="00D32514" w:rsidRPr="00DC70D1">
        <w:rPr>
          <w:rFonts w:ascii="Arial Narrow" w:hAnsi="Arial Narrow"/>
          <w:b/>
          <w:color w:val="C00000"/>
          <w:sz w:val="32"/>
          <w:szCs w:val="32"/>
        </w:rPr>
        <w:t>/202</w:t>
      </w:r>
      <w:r w:rsidR="007A3B0B">
        <w:rPr>
          <w:rFonts w:ascii="Arial Narrow" w:hAnsi="Arial Narrow"/>
          <w:b/>
          <w:color w:val="C00000"/>
          <w:sz w:val="32"/>
          <w:szCs w:val="32"/>
        </w:rPr>
        <w:t>6</w:t>
      </w:r>
    </w:p>
    <w:tbl>
      <w:tblPr>
        <w:tblW w:w="975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6497"/>
      </w:tblGrid>
      <w:tr w:rsidR="006A48D0" w:rsidRPr="0004248A" w:rsidTr="0004248A">
        <w:tc>
          <w:tcPr>
            <w:tcW w:w="9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3BB" w:rsidRPr="0004248A" w:rsidRDefault="006A48D0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C00000"/>
                <w:sz w:val="28"/>
                <w:szCs w:val="28"/>
                <w:lang w:eastAsia="pl-PL"/>
              </w:rPr>
              <w:t>PRZEDSZKOLA I ODDZIAŁY PRZEDSZKOLNE</w:t>
            </w:r>
          </w:p>
        </w:tc>
      </w:tr>
      <w:tr w:rsidR="00D32514" w:rsidRPr="0004248A" w:rsidTr="0004248A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Etap rekrutacji/czynność rodzica</w:t>
            </w:r>
          </w:p>
        </w:tc>
      </w:tr>
      <w:tr w:rsidR="00D32514" w:rsidRPr="0004248A" w:rsidTr="0004248A">
        <w:trPr>
          <w:trHeight w:val="24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do</w:t>
            </w:r>
          </w:p>
        </w:tc>
        <w:tc>
          <w:tcPr>
            <w:tcW w:w="64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D32514" w:rsidRPr="0004248A" w:rsidTr="0004248A">
        <w:trPr>
          <w:trHeight w:val="428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BB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Kontynuacja edukacji przedszkolnej</w:t>
            </w:r>
          </w:p>
        </w:tc>
      </w:tr>
      <w:tr w:rsidR="00D32514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6F39E3" w:rsidP="002E6D63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4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lut</w:t>
            </w:r>
            <w:r w:rsidR="002E6D63">
              <w:rPr>
                <w:rFonts w:ascii="Arial Narrow" w:eastAsia="Times New Roman" w:hAnsi="Arial Narrow" w:cs="Arial"/>
                <w:b/>
                <w:lang w:eastAsia="pl-PL"/>
              </w:rPr>
              <w:t>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6F39E3" w:rsidP="002E6D63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5F2A9B">
              <w:rPr>
                <w:rFonts w:ascii="Arial Narrow" w:eastAsia="Times New Roman" w:hAnsi="Arial Narrow" w:cs="Arial"/>
                <w:b/>
                <w:lang w:eastAsia="pl-PL"/>
              </w:rPr>
              <w:t>8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lut</w:t>
            </w:r>
            <w:r w:rsidR="002E6D63">
              <w:rPr>
                <w:rFonts w:ascii="Arial Narrow" w:eastAsia="Times New Roman" w:hAnsi="Arial Narrow" w:cs="Arial"/>
                <w:b/>
                <w:lang w:eastAsia="pl-PL"/>
              </w:rPr>
              <w:t>ego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7A3B0B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Złożenie deklaracji o kontynuowaniu wychowania przedszkolnego w </w:t>
            </w:r>
            <w:r w:rsidR="004A13BB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roku szkolnym 202</w:t>
            </w:r>
            <w:r w:rsidR="007A3B0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  <w:r w:rsidR="004A13BB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</w:t>
            </w:r>
            <w:r w:rsidR="007A3B0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</w:tr>
      <w:tr w:rsidR="00D32514" w:rsidRPr="0004248A" w:rsidTr="0004248A">
        <w:trPr>
          <w:trHeight w:val="426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BB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 xml:space="preserve">Postępowanie rekrutacyjne </w:t>
            </w:r>
          </w:p>
        </w:tc>
      </w:tr>
      <w:tr w:rsidR="00D32514" w:rsidRPr="0004248A" w:rsidTr="0004248A">
        <w:trPr>
          <w:trHeight w:val="276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Udostępnienie w systemie rekrutacyjnym oferty przedszkoli i szkół podstawowych</w:t>
            </w:r>
          </w:p>
        </w:tc>
      </w:tr>
      <w:tr w:rsidR="00D32514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marca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6F39E3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31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8AF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Rejestracja </w:t>
            </w:r>
            <w:r w:rsidR="007B48AF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wniosków o przyjęcie do przedszkola/oddziału przedszkolnego </w:t>
            </w: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</w:t>
            </w:r>
            <w:r w:rsid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  <w:r w:rsidR="00C46686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elektronicznym </w:t>
            </w: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systemie </w:t>
            </w:r>
            <w:r w:rsidR="00C46686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rekrutacji </w:t>
            </w:r>
            <w:r w:rsidR="007B48AF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 stronie</w:t>
            </w:r>
            <w:r w:rsidR="007B48AF" w:rsidRPr="0004248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7B48AF" w:rsidRPr="0004248A"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  <w:t xml:space="preserve">rekrutacja.ozarow-mazowiecki.pl </w:t>
            </w:r>
          </w:p>
          <w:p w:rsidR="00D32514" w:rsidRPr="0004248A" w:rsidRDefault="007B48AF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Do wniosku należy dołączyć dokumenty potwierdzające spełnianie przez kandydata kryteriów branych pod uwagę w postępowaniu rekrutacyjnym.</w:t>
            </w:r>
          </w:p>
        </w:tc>
      </w:tr>
      <w:tr w:rsidR="007B48AF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7B48AF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Weryfikacja wniosków przez komisję rekrutacyjną</w:t>
            </w:r>
          </w:p>
        </w:tc>
      </w:tr>
      <w:tr w:rsidR="00D32514" w:rsidRPr="0004248A" w:rsidTr="0004248A">
        <w:trPr>
          <w:trHeight w:val="559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Opublikowani</w:t>
            </w:r>
            <w:r w:rsidR="004A13BB"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e list dzieci zakwalifikowanych </w:t>
            </w: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i niezakwalifikowanych</w:t>
            </w:r>
          </w:p>
        </w:tc>
      </w:tr>
      <w:tr w:rsidR="00D32514" w:rsidRPr="0004248A" w:rsidTr="0004248A">
        <w:trPr>
          <w:trHeight w:val="60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14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5F2A9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18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Po</w:t>
            </w:r>
            <w:r w:rsidR="004A13BB" w:rsidRPr="0004248A">
              <w:rPr>
                <w:rFonts w:ascii="Arial Narrow" w:eastAsia="Times New Roman" w:hAnsi="Arial Narrow" w:cs="Times New Roman"/>
                <w:lang w:eastAsia="pl-PL"/>
              </w:rPr>
              <w:t xml:space="preserve">twierdzenie woli zapisu dziecka 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do przedszkola/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>oddziału przedszkolnego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, do które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>go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 xml:space="preserve"> zostało zakwalifikowane</w:t>
            </w:r>
          </w:p>
        </w:tc>
      </w:tr>
      <w:tr w:rsidR="00D32514" w:rsidRPr="0004248A" w:rsidTr="0004248A">
        <w:trPr>
          <w:trHeight w:val="37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5F2A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</w:t>
            </w:r>
            <w:r w:rsidR="004A13BB"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ikowanie list dzieci przyjętych </w:t>
            </w: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i nieprzyjętych</w:t>
            </w:r>
          </w:p>
        </w:tc>
      </w:tr>
      <w:tr w:rsidR="00D32514" w:rsidRPr="0004248A" w:rsidTr="0004248A">
        <w:trPr>
          <w:trHeight w:val="398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4A13BB" w:rsidP="0004248A">
            <w:pPr>
              <w:spacing w:before="40" w:after="40" w:line="240" w:lineRule="auto"/>
              <w:ind w:right="119"/>
              <w:jc w:val="center"/>
              <w:rPr>
                <w:rFonts w:ascii="Arial Narrow" w:eastAsia="Times New Roman" w:hAnsi="Arial Narrow" w:cs="Arial"/>
                <w:b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P</w:t>
            </w:r>
            <w:r w:rsidR="00D32514"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rocedura odwoławcza</w:t>
            </w:r>
          </w:p>
        </w:tc>
      </w:tr>
      <w:tr w:rsidR="00D32514" w:rsidRPr="0004248A" w:rsidTr="0004248A">
        <w:trPr>
          <w:trHeight w:val="38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4A13B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od </w:t>
            </w:r>
            <w:r w:rsidR="005F2A9B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opublikowania list dzieci przyjętych i nie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 xml:space="preserve">przyjętych rodzic może wystąpić 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do komisji rekrutacyjnej z wnioskiem o sporządzenie uzasadnienia odmowy przyjęcia.</w:t>
            </w:r>
          </w:p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otrzymania uzasadnienia rodzic może wnieść do dyrektora przedszkola/szkoły odwołanie od rozstrzygnięcia komisji rekrutacyjnej.</w:t>
            </w:r>
          </w:p>
        </w:tc>
      </w:tr>
      <w:tr w:rsidR="00D32514" w:rsidRPr="0004248A" w:rsidTr="0004248A"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t xml:space="preserve">Postępowanie uzupełniające – w przypadku pozostających wolnych miejsc </w:t>
            </w: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br/>
              <w:t>po przeprowadzeniu postępowania rekrutacyjnego</w:t>
            </w:r>
          </w:p>
        </w:tc>
      </w:tr>
      <w:tr w:rsidR="00D32514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6F39E3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Złożenie wniosku o przyjęcie wraz z dokumentami potwierdzającymi spełnianie przez kandydata kryteriów branych pod uwagę w postępowaniu rekrutacyjnym</w:t>
            </w:r>
          </w:p>
        </w:tc>
      </w:tr>
      <w:tr w:rsidR="00007ACB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6F39E3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335AE5">
              <w:rPr>
                <w:rFonts w:ascii="Arial Narrow" w:eastAsia="Times New Roman" w:hAnsi="Arial Narrow" w:cs="Arial"/>
                <w:b/>
                <w:lang w:eastAsia="pl-PL"/>
              </w:rPr>
              <w:t>9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Weryfikacja wniosków przez komisję rekrutacyjną</w:t>
            </w:r>
          </w:p>
        </w:tc>
      </w:tr>
      <w:tr w:rsidR="00007ACB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listy dzieci zakwalifikowanych i niezakwalifikowanych</w:t>
            </w:r>
          </w:p>
        </w:tc>
      </w:tr>
      <w:tr w:rsidR="00007ACB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26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30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Potwierdzenie woli zapisu dziecka do przedszkola/oddziału przedszkolnego, do którego zostało zakwalifikowane</w:t>
            </w:r>
          </w:p>
        </w:tc>
      </w:tr>
      <w:tr w:rsidR="00D32514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="00335AE5">
              <w:rPr>
                <w:rFonts w:ascii="Arial Narrow" w:eastAsia="Times New Roman" w:hAnsi="Arial Narrow" w:cs="Arial"/>
                <w:b/>
                <w:lang w:eastAsia="pl-PL"/>
              </w:rPr>
              <w:t>czerwca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ind w:right="120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 dzieci przyjętych i nieprzyjętych</w:t>
            </w:r>
          </w:p>
        </w:tc>
      </w:tr>
    </w:tbl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P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tbl>
      <w:tblPr>
        <w:tblW w:w="974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403"/>
        <w:gridCol w:w="3260"/>
        <w:gridCol w:w="1938"/>
        <w:gridCol w:w="7"/>
      </w:tblGrid>
      <w:tr w:rsidR="001A4935" w:rsidRPr="0004248A" w:rsidTr="0004248A">
        <w:trPr>
          <w:trHeight w:val="556"/>
        </w:trPr>
        <w:tc>
          <w:tcPr>
            <w:tcW w:w="9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935" w:rsidRPr="0004248A" w:rsidRDefault="001A4935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eastAsia="pl-PL"/>
              </w:rPr>
              <w:t>KRYTERIA BRANE POD UWAGĘ W POSTĘPOWANIU REKRUTACYJNYM</w:t>
            </w:r>
          </w:p>
        </w:tc>
      </w:tr>
      <w:tr w:rsidR="009D34BA" w:rsidRPr="0004248A" w:rsidTr="0004248A">
        <w:trPr>
          <w:trHeight w:val="114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DC70D1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PRZEDSZKOLA ORAZ ODDZIAŁY PRZEDSZKOLNE W SZKOŁACH PODSTAWOWYCH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 ETAP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KRYTERIA USTAWOWE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(kryteria równoważne, </w:t>
            </w:r>
          </w:p>
          <w:p w:rsidR="009D34BA" w:rsidRPr="0004248A" w:rsidRDefault="00DC70D1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</w:t>
            </w:r>
            <w:r w:rsidR="009D34BA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ażde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kryterium </w:t>
            </w:r>
            <w:r w:rsidR="009D34BA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60 pkt)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II ETAP</w:t>
            </w: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KRYTERIA SAMORZĄDOWE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gdy w I etapie kandydaci uzyskali taką samą liczbę punktów lub w sytuacji, gdy placówka dysponuje wolnymi miejscami </w:t>
            </w:r>
          </w:p>
        </w:tc>
      </w:tr>
      <w:tr w:rsidR="00323F26" w:rsidRPr="0004248A" w:rsidTr="0004248A">
        <w:trPr>
          <w:gridAfter w:val="1"/>
          <w:wAfter w:w="7" w:type="dxa"/>
          <w:trHeight w:val="505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wielodzietność rodziny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niepełnosprawność jednego z rodziców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niepełnosprawność obojga rodziców kandydata</w:t>
            </w:r>
          </w:p>
          <w:p w:rsidR="009D34B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samotne wychowywanie kandydata w rodzinie</w:t>
            </w:r>
          </w:p>
          <w:p w:rsidR="009D34BA" w:rsidRPr="008F3BC6" w:rsidRDefault="009D34BA" w:rsidP="008F3BC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F3B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zamieszkanie na terenie gminy jednego lub obojga rodziców</w:t>
            </w:r>
            <w:r w:rsidR="00323F26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/opiekunów prawnych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kandydata</w:t>
            </w:r>
            <w:r w:rsidR="0078124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rozliczanie się w urzędzie skarbowym jako mieszkańcy gminy</w:t>
            </w:r>
          </w:p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9D34BA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50 pkt – </w:t>
            </w:r>
            <w:r w:rsidR="00323F26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obojga rodziców</w:t>
            </w:r>
          </w:p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 pkt – w przypadku jednego z rodziców</w:t>
            </w:r>
          </w:p>
        </w:tc>
      </w:tr>
      <w:tr w:rsidR="00323F26" w:rsidRPr="0004248A" w:rsidTr="0004248A">
        <w:trPr>
          <w:gridAfter w:val="1"/>
          <w:wAfter w:w="7" w:type="dxa"/>
          <w:trHeight w:val="502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rodzice kandydata pracują zawodowo, uczą się w systemie dziennym, prowadzą gospodarstwo rolnicze lub działalność gospodarczą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pkt – w przypadku obojga rodziców</w:t>
            </w:r>
          </w:p>
          <w:p w:rsidR="00323F26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 – w przypadku jednego z rodziców</w:t>
            </w:r>
          </w:p>
        </w:tc>
      </w:tr>
      <w:tr w:rsidR="00323F26" w:rsidRPr="0004248A" w:rsidTr="0004248A">
        <w:trPr>
          <w:gridAfter w:val="1"/>
          <w:wAfter w:w="7" w:type="dxa"/>
          <w:trHeight w:val="615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rodzeństwo kandydata uczęszcza lub będzie uczęszczało do tej samej placówki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</w:t>
            </w:r>
          </w:p>
        </w:tc>
      </w:tr>
      <w:tr w:rsidR="00323F26" w:rsidRPr="0004248A" w:rsidTr="0004248A">
        <w:trPr>
          <w:gridAfter w:val="1"/>
          <w:wAfter w:w="7" w:type="dxa"/>
          <w:trHeight w:val="327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trudna sytuacja losowa rodziny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</w:t>
            </w:r>
          </w:p>
        </w:tc>
      </w:tr>
      <w:tr w:rsidR="00323F26" w:rsidRPr="0004248A" w:rsidTr="0004248A">
        <w:trPr>
          <w:gridAfter w:val="1"/>
          <w:wAfter w:w="7" w:type="dxa"/>
          <w:trHeight w:val="3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dochód na osobę w rodzinie kandydata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max 1 pkt</w:t>
            </w:r>
          </w:p>
        </w:tc>
      </w:tr>
      <w:tr w:rsidR="00323F26" w:rsidRPr="0004248A" w:rsidTr="0004248A">
        <w:trPr>
          <w:gridAfter w:val="1"/>
          <w:wAfter w:w="7" w:type="dxa"/>
          <w:trHeight w:val="502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kandydat objęty obowiązkiem rocznego przygotowania przedszkolnego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samotne wychowywanie kandydata w</w:t>
            </w:r>
            <w:r w:rsidR="0004248A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inie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C709F8" w:rsidRDefault="002A00FE" w:rsidP="00C709F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709F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pkt</w:t>
            </w:r>
          </w:p>
        </w:tc>
      </w:tr>
    </w:tbl>
    <w:p w:rsidR="00C709F8" w:rsidRDefault="00C709F8" w:rsidP="00C709F8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Arial Narrow" w:hAnsi="Arial Narrow" w:cstheme="minorHAnsi"/>
          <w:sz w:val="22"/>
          <w:szCs w:val="22"/>
        </w:rPr>
      </w:pPr>
    </w:p>
    <w:p w:rsidR="00C709F8" w:rsidRPr="00C709F8" w:rsidRDefault="00C709F8" w:rsidP="00C709F8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Arial Narrow" w:hAnsi="Arial Narrow" w:cstheme="minorHAnsi"/>
          <w:sz w:val="22"/>
          <w:szCs w:val="22"/>
        </w:rPr>
      </w:pPr>
      <w:r w:rsidRPr="00C709F8">
        <w:rPr>
          <w:rFonts w:ascii="Arial Narrow" w:hAnsi="Arial Narrow" w:cstheme="minorHAnsi"/>
          <w:sz w:val="22"/>
          <w:szCs w:val="22"/>
        </w:rPr>
        <w:t xml:space="preserve">Dokumenty oraz oświadczenia związane z kryteriami rekrutacji dostępne są </w:t>
      </w:r>
      <w:r w:rsidR="00E3365B">
        <w:rPr>
          <w:rFonts w:ascii="Arial Narrow" w:hAnsi="Arial Narrow" w:cstheme="minorHAnsi"/>
          <w:sz w:val="22"/>
          <w:szCs w:val="22"/>
        </w:rPr>
        <w:t>stronie</w:t>
      </w:r>
      <w:r w:rsidRPr="00C709F8">
        <w:rPr>
          <w:rFonts w:ascii="Arial Narrow" w:hAnsi="Arial Narrow" w:cstheme="minorHAnsi"/>
          <w:sz w:val="22"/>
          <w:szCs w:val="22"/>
        </w:rPr>
        <w:t xml:space="preserve"> </w:t>
      </w:r>
      <w:hyperlink r:id="rId6" w:tgtFrame="_blank" w:history="1">
        <w:r w:rsidR="00E3365B">
          <w:rPr>
            <w:rFonts w:ascii="Arial Narrow" w:hAnsi="Arial Narrow" w:cstheme="minorHAnsi"/>
            <w:sz w:val="22"/>
            <w:szCs w:val="22"/>
          </w:rPr>
          <w:t>rekrutacja.ozarow-mazowiecki.pl</w:t>
        </w:r>
      </w:hyperlink>
      <w:r w:rsidR="00E3365B" w:rsidRPr="00C709F8">
        <w:rPr>
          <w:rFonts w:ascii="Arial Narrow" w:hAnsi="Arial Narrow" w:cstheme="minorHAnsi"/>
          <w:sz w:val="22"/>
          <w:szCs w:val="22"/>
        </w:rPr>
        <w:t xml:space="preserve"> </w:t>
      </w:r>
      <w:r w:rsidRPr="00C709F8">
        <w:rPr>
          <w:rFonts w:ascii="Arial Narrow" w:hAnsi="Arial Narrow" w:cstheme="minorHAnsi"/>
          <w:sz w:val="22"/>
          <w:szCs w:val="22"/>
        </w:rPr>
        <w:t>.</w:t>
      </w:r>
      <w:bookmarkStart w:id="0" w:name="_GoBack"/>
      <w:bookmarkEnd w:id="0"/>
    </w:p>
    <w:sectPr w:rsidR="00C709F8" w:rsidRPr="00C7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7B1"/>
    <w:multiLevelType w:val="hybridMultilevel"/>
    <w:tmpl w:val="AE64D5FE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14C75392"/>
    <w:multiLevelType w:val="hybridMultilevel"/>
    <w:tmpl w:val="790656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A30E86"/>
    <w:multiLevelType w:val="hybridMultilevel"/>
    <w:tmpl w:val="C638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CE9"/>
    <w:multiLevelType w:val="hybridMultilevel"/>
    <w:tmpl w:val="6A00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37F"/>
    <w:multiLevelType w:val="multilevel"/>
    <w:tmpl w:val="057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72949"/>
    <w:multiLevelType w:val="hybridMultilevel"/>
    <w:tmpl w:val="13AC2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E42C6"/>
    <w:multiLevelType w:val="hybridMultilevel"/>
    <w:tmpl w:val="ECB0BA68"/>
    <w:lvl w:ilvl="0" w:tplc="AFCCBE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7FAB"/>
    <w:multiLevelType w:val="multilevel"/>
    <w:tmpl w:val="524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4"/>
    <w:rsid w:val="00007ACB"/>
    <w:rsid w:val="0004248A"/>
    <w:rsid w:val="00071AF1"/>
    <w:rsid w:val="001623D4"/>
    <w:rsid w:val="00173E8D"/>
    <w:rsid w:val="001A4935"/>
    <w:rsid w:val="001F3635"/>
    <w:rsid w:val="00271E6C"/>
    <w:rsid w:val="002A00FE"/>
    <w:rsid w:val="002E6D63"/>
    <w:rsid w:val="00315F24"/>
    <w:rsid w:val="00323F26"/>
    <w:rsid w:val="00335AE5"/>
    <w:rsid w:val="0039691D"/>
    <w:rsid w:val="00445A06"/>
    <w:rsid w:val="0047175B"/>
    <w:rsid w:val="004A13BB"/>
    <w:rsid w:val="005B539B"/>
    <w:rsid w:val="005F2A9B"/>
    <w:rsid w:val="00645432"/>
    <w:rsid w:val="006A48D0"/>
    <w:rsid w:val="006F39E3"/>
    <w:rsid w:val="00707FDE"/>
    <w:rsid w:val="00721B4D"/>
    <w:rsid w:val="007220B1"/>
    <w:rsid w:val="00747DF8"/>
    <w:rsid w:val="00781247"/>
    <w:rsid w:val="0078183A"/>
    <w:rsid w:val="007A3B0B"/>
    <w:rsid w:val="007B3AC0"/>
    <w:rsid w:val="007B48AF"/>
    <w:rsid w:val="00821402"/>
    <w:rsid w:val="00882361"/>
    <w:rsid w:val="008F3BC6"/>
    <w:rsid w:val="009D34BA"/>
    <w:rsid w:val="009F61A2"/>
    <w:rsid w:val="00A97913"/>
    <w:rsid w:val="00BB21BD"/>
    <w:rsid w:val="00C46686"/>
    <w:rsid w:val="00C709F8"/>
    <w:rsid w:val="00CF5C3A"/>
    <w:rsid w:val="00D32514"/>
    <w:rsid w:val="00DC70D1"/>
    <w:rsid w:val="00E3365B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76C01-A529-40A4-8817-BB45B08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2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25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3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2514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25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krutacja.ozarow-mazowiecki.pl/pliki-do-pobra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Michalczyk</dc:creator>
  <cp:keywords/>
  <dc:description/>
  <cp:lastModifiedBy>Joanna Michalczyk</cp:lastModifiedBy>
  <cp:revision>2</cp:revision>
  <cp:lastPrinted>2021-01-22T08:11:00Z</cp:lastPrinted>
  <dcterms:created xsi:type="dcterms:W3CDTF">2025-01-23T13:00:00Z</dcterms:created>
  <dcterms:modified xsi:type="dcterms:W3CDTF">2025-01-23T13:00:00Z</dcterms:modified>
</cp:coreProperties>
</file>